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B369E9" w:rsidRDefault="00CD36CF" w:rsidP="00CC1F3B">
      <w:pPr>
        <w:pStyle w:val="TitlePageOrigin"/>
        <w:rPr>
          <w:color w:val="auto"/>
        </w:rPr>
      </w:pPr>
      <w:r w:rsidRPr="00B369E9">
        <w:rPr>
          <w:color w:val="auto"/>
        </w:rPr>
        <w:t>WEST virginia legislature</w:t>
      </w:r>
    </w:p>
    <w:p w14:paraId="446F25A9" w14:textId="4893B6B9" w:rsidR="00CD36CF" w:rsidRPr="00B369E9" w:rsidRDefault="00CD36CF" w:rsidP="00CC1F3B">
      <w:pPr>
        <w:pStyle w:val="TitlePageSession"/>
        <w:rPr>
          <w:color w:val="auto"/>
        </w:rPr>
      </w:pPr>
      <w:r w:rsidRPr="00B369E9">
        <w:rPr>
          <w:color w:val="auto"/>
        </w:rPr>
        <w:t>20</w:t>
      </w:r>
      <w:r w:rsidR="007F29DD" w:rsidRPr="00B369E9">
        <w:rPr>
          <w:color w:val="auto"/>
        </w:rPr>
        <w:t>2</w:t>
      </w:r>
      <w:r w:rsidR="001143CA" w:rsidRPr="00B369E9">
        <w:rPr>
          <w:color w:val="auto"/>
        </w:rPr>
        <w:t>1</w:t>
      </w:r>
      <w:r w:rsidRPr="00B369E9">
        <w:rPr>
          <w:color w:val="auto"/>
        </w:rPr>
        <w:t xml:space="preserve"> regular session</w:t>
      </w:r>
    </w:p>
    <w:p w14:paraId="77049CE2" w14:textId="77777777" w:rsidR="00CD36CF" w:rsidRPr="00B369E9" w:rsidRDefault="00C35CC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369E9">
            <w:rPr>
              <w:color w:val="auto"/>
            </w:rPr>
            <w:t>Introduced</w:t>
          </w:r>
        </w:sdtContent>
      </w:sdt>
    </w:p>
    <w:p w14:paraId="070377CD" w14:textId="2498ECCF" w:rsidR="00CD36CF" w:rsidRPr="00B369E9" w:rsidRDefault="00C35CC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C2FD9">
            <w:rPr>
              <w:color w:val="auto"/>
            </w:rPr>
            <w:t>Senate</w:t>
          </w:r>
        </w:sdtContent>
      </w:sdt>
      <w:r w:rsidR="00303684" w:rsidRPr="00B369E9">
        <w:rPr>
          <w:color w:val="auto"/>
        </w:rPr>
        <w:t xml:space="preserve"> </w:t>
      </w:r>
      <w:r w:rsidR="00CD36CF" w:rsidRPr="00B369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showingPlcHdr/>
          <w:text/>
        </w:sdtPr>
        <w:sdtEndPr/>
        <w:sdtContent>
          <w:r w:rsidR="00903163">
            <w:rPr>
              <w:color w:val="auto"/>
            </w:rPr>
            <w:t>672</w:t>
          </w:r>
        </w:sdtContent>
      </w:sdt>
    </w:p>
    <w:p w14:paraId="2B17A3F4" w14:textId="3B7A41F2" w:rsidR="00CD36CF" w:rsidRPr="00B369E9" w:rsidRDefault="00CD36CF" w:rsidP="00CC1F3B">
      <w:pPr>
        <w:pStyle w:val="Sponsors"/>
        <w:rPr>
          <w:color w:val="auto"/>
        </w:rPr>
      </w:pPr>
      <w:r w:rsidRPr="00B369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C5A52" w:rsidRPr="00B369E9">
            <w:rPr>
              <w:color w:val="auto"/>
            </w:rPr>
            <w:t>Senator</w:t>
          </w:r>
          <w:r w:rsidR="00C35CCB">
            <w:rPr>
              <w:color w:val="auto"/>
            </w:rPr>
            <w:t>s</w:t>
          </w:r>
          <w:r w:rsidR="002C5A52" w:rsidRPr="00B369E9">
            <w:rPr>
              <w:color w:val="auto"/>
            </w:rPr>
            <w:t xml:space="preserve"> Phillips</w:t>
          </w:r>
          <w:r w:rsidR="00C35CCB">
            <w:rPr>
              <w:color w:val="auto"/>
            </w:rPr>
            <w:t xml:space="preserve"> and Beach</w:t>
          </w:r>
        </w:sdtContent>
      </w:sdt>
    </w:p>
    <w:p w14:paraId="44F98F1F" w14:textId="797213B0" w:rsidR="00E831B3" w:rsidRPr="00B369E9" w:rsidRDefault="00CD36CF" w:rsidP="00CC1F3B">
      <w:pPr>
        <w:pStyle w:val="References"/>
        <w:rPr>
          <w:color w:val="auto"/>
        </w:rPr>
      </w:pPr>
      <w:r w:rsidRPr="00B369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C5A52" w:rsidRPr="00B369E9">
            <w:rPr>
              <w:color w:val="auto"/>
            </w:rPr>
            <w:t xml:space="preserve">Introduced </w:t>
          </w:r>
          <w:r w:rsidR="00903163" w:rsidRPr="002F0201">
            <w:rPr>
              <w:color w:val="auto"/>
            </w:rPr>
            <w:t>March 19, 2021; referred</w:t>
          </w:r>
          <w:r w:rsidR="00B369E9" w:rsidRPr="00B369E9">
            <w:rPr>
              <w:color w:val="auto"/>
            </w:rPr>
            <w:br/>
          </w:r>
          <w:r w:rsidR="002C5A52" w:rsidRPr="00B369E9">
            <w:rPr>
              <w:color w:val="auto"/>
            </w:rPr>
            <w:t>to the Committee on</w:t>
          </w:r>
          <w:r w:rsidR="00017FD2">
            <w:rPr>
              <w:color w:val="auto"/>
            </w:rPr>
            <w:t xml:space="preserve"> Health and Human Resources</w:t>
          </w:r>
        </w:sdtContent>
      </w:sdt>
      <w:r w:rsidRPr="00B369E9">
        <w:rPr>
          <w:color w:val="auto"/>
        </w:rPr>
        <w:t>]</w:t>
      </w:r>
    </w:p>
    <w:p w14:paraId="34F47D0B" w14:textId="5B76B769" w:rsidR="00303684" w:rsidRPr="00B369E9" w:rsidRDefault="0000526A" w:rsidP="00CC1F3B">
      <w:pPr>
        <w:pStyle w:val="TitleSection"/>
        <w:rPr>
          <w:color w:val="auto"/>
        </w:rPr>
      </w:pPr>
      <w:r w:rsidRPr="00B369E9">
        <w:rPr>
          <w:color w:val="auto"/>
        </w:rPr>
        <w:lastRenderedPageBreak/>
        <w:t>A BILL</w:t>
      </w:r>
      <w:r w:rsidR="001C772E" w:rsidRPr="00B369E9">
        <w:rPr>
          <w:color w:val="auto"/>
        </w:rPr>
        <w:t xml:space="preserve"> to amend </w:t>
      </w:r>
      <w:r w:rsidR="002C5A52" w:rsidRPr="00B369E9">
        <w:rPr>
          <w:color w:val="auto"/>
        </w:rPr>
        <w:t>the Code of West Virginia, 1931, as amended,</w:t>
      </w:r>
      <w:r w:rsidR="00B369E9" w:rsidRPr="00B369E9">
        <w:rPr>
          <w:color w:val="auto"/>
        </w:rPr>
        <w:t xml:space="preserve"> by adding thereto a new section, designated §9-5-28,</w:t>
      </w:r>
      <w:r w:rsidR="002C5A52" w:rsidRPr="00B369E9">
        <w:rPr>
          <w:color w:val="auto"/>
        </w:rPr>
        <w:t xml:space="preserve"> relating to </w:t>
      </w:r>
      <w:r w:rsidR="005457A4" w:rsidRPr="00B369E9">
        <w:rPr>
          <w:color w:val="auto"/>
        </w:rPr>
        <w:t>requiring Medicaid managed care organizations to use an open network of laboratory providers; establishing findings; and requiring open network laboratories adhere to the same conditions as any other contracted laboratory.</w:t>
      </w:r>
    </w:p>
    <w:p w14:paraId="545105B9" w14:textId="16C487C0" w:rsidR="00303684" w:rsidRPr="00B369E9" w:rsidRDefault="00303684" w:rsidP="00CC1F3B">
      <w:pPr>
        <w:pStyle w:val="EnactingClause"/>
        <w:rPr>
          <w:color w:val="auto"/>
        </w:rPr>
      </w:pPr>
      <w:r w:rsidRPr="00B369E9">
        <w:rPr>
          <w:color w:val="auto"/>
        </w:rPr>
        <w:t>Be it enacted by the Legislature of West Virginia:</w:t>
      </w:r>
    </w:p>
    <w:p w14:paraId="378DA7AE" w14:textId="77777777" w:rsidR="002C5A52" w:rsidRPr="00B369E9" w:rsidRDefault="002C5A52" w:rsidP="00A76930">
      <w:pPr>
        <w:pStyle w:val="ArticleHeading"/>
        <w:rPr>
          <w:color w:val="auto"/>
        </w:rPr>
        <w:sectPr w:rsidR="002C5A52" w:rsidRPr="00B369E9" w:rsidSect="00A76930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B369E9">
        <w:rPr>
          <w:color w:val="auto"/>
        </w:rPr>
        <w:t>ARTICLE 5. MISCELLANEOUS PROVISIONS.</w:t>
      </w:r>
    </w:p>
    <w:p w14:paraId="4C0A9BBD" w14:textId="6531C58D" w:rsidR="001C772E" w:rsidRPr="00B369E9" w:rsidRDefault="001C772E" w:rsidP="001C772E">
      <w:pPr>
        <w:pStyle w:val="SectionHeading"/>
        <w:rPr>
          <w:color w:val="auto"/>
          <w:u w:val="single"/>
        </w:rPr>
      </w:pPr>
      <w:r w:rsidRPr="00B369E9">
        <w:rPr>
          <w:color w:val="auto"/>
          <w:u w:val="single"/>
        </w:rPr>
        <w:t>§9-5-28 Findings</w:t>
      </w:r>
      <w:r w:rsidR="002C5A52" w:rsidRPr="00B369E9">
        <w:rPr>
          <w:color w:val="auto"/>
          <w:u w:val="single"/>
        </w:rPr>
        <w:t>;</w:t>
      </w:r>
      <w:r w:rsidRPr="00B369E9">
        <w:rPr>
          <w:color w:val="auto"/>
          <w:u w:val="single"/>
        </w:rPr>
        <w:t xml:space="preserve"> </w:t>
      </w:r>
      <w:r w:rsidR="002C5A52" w:rsidRPr="00B369E9">
        <w:rPr>
          <w:color w:val="auto"/>
          <w:u w:val="single"/>
        </w:rPr>
        <w:t>o</w:t>
      </w:r>
      <w:r w:rsidRPr="00B369E9">
        <w:rPr>
          <w:color w:val="auto"/>
          <w:u w:val="single"/>
        </w:rPr>
        <w:t xml:space="preserve">pen </w:t>
      </w:r>
      <w:r w:rsidR="002C5A52" w:rsidRPr="00B369E9">
        <w:rPr>
          <w:color w:val="auto"/>
          <w:u w:val="single"/>
        </w:rPr>
        <w:t>l</w:t>
      </w:r>
      <w:r w:rsidRPr="00B369E9">
        <w:rPr>
          <w:color w:val="auto"/>
          <w:u w:val="single"/>
        </w:rPr>
        <w:t xml:space="preserve">ab </w:t>
      </w:r>
      <w:r w:rsidR="002C5A52" w:rsidRPr="00B369E9">
        <w:rPr>
          <w:color w:val="auto"/>
          <w:u w:val="single"/>
        </w:rPr>
        <w:t>n</w:t>
      </w:r>
      <w:r w:rsidRPr="00B369E9">
        <w:rPr>
          <w:color w:val="auto"/>
          <w:u w:val="single"/>
        </w:rPr>
        <w:t xml:space="preserve">etwork </w:t>
      </w:r>
      <w:r w:rsidR="002C5A52" w:rsidRPr="00B369E9">
        <w:rPr>
          <w:color w:val="auto"/>
          <w:u w:val="single"/>
        </w:rPr>
        <w:t>c</w:t>
      </w:r>
      <w:r w:rsidRPr="00B369E9">
        <w:rPr>
          <w:color w:val="auto"/>
          <w:u w:val="single"/>
        </w:rPr>
        <w:t>onditions</w:t>
      </w:r>
      <w:r w:rsidR="002C5A52" w:rsidRPr="00B369E9">
        <w:rPr>
          <w:color w:val="auto"/>
          <w:u w:val="single"/>
        </w:rPr>
        <w:t>.</w:t>
      </w:r>
      <w:r w:rsidRPr="00B369E9">
        <w:rPr>
          <w:color w:val="auto"/>
          <w:u w:val="single"/>
        </w:rPr>
        <w:t xml:space="preserve"> </w:t>
      </w:r>
    </w:p>
    <w:p w14:paraId="468A4AB4" w14:textId="4E657BDA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>(a) Legislative Findings</w:t>
      </w:r>
      <w:r w:rsidR="00662AB3" w:rsidRPr="00B369E9">
        <w:rPr>
          <w:color w:val="auto"/>
          <w:u w:val="single"/>
        </w:rPr>
        <w:t>:</w:t>
      </w:r>
    </w:p>
    <w:p w14:paraId="1154FE49" w14:textId="61F85130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>(1) The legislature declares it is in the best interest of the state and Medicaid recipients to have sufficient in-state laboratory infrastructure in our state; and</w:t>
      </w:r>
    </w:p>
    <w:p w14:paraId="50C6FE1F" w14:textId="0DDE8ADD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>(2) During the COVID-19 Pandemic, the state’s ability to test for the disease and obtain prompt test results was severely hampered by the lack of laboratory capacity in the state; and</w:t>
      </w:r>
    </w:p>
    <w:p w14:paraId="60C44B38" w14:textId="55C195FA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 xml:space="preserve">(3) Evidence accumulated during the current opioid epidemic demonstrates that providers treating West Virginia citizens suffering from substance use disorder receive critical drug screening results more quickly from in-state testing labs; and  </w:t>
      </w:r>
    </w:p>
    <w:p w14:paraId="76C49FFB" w14:textId="01009ADE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>(4) The state should use it</w:t>
      </w:r>
      <w:r w:rsidR="00662AB3" w:rsidRPr="00B369E9">
        <w:rPr>
          <w:color w:val="auto"/>
          <w:u w:val="single"/>
        </w:rPr>
        <w:t>s</w:t>
      </w:r>
      <w:r w:rsidRPr="00B369E9">
        <w:rPr>
          <w:color w:val="auto"/>
          <w:u w:val="single"/>
        </w:rPr>
        <w:t xml:space="preserve"> purchasing power to assure that the laboratory infrastructure in the state is expanded and maintained.</w:t>
      </w:r>
    </w:p>
    <w:p w14:paraId="0862E0CE" w14:textId="6E99F093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>(b) Effective July 1, 2021</w:t>
      </w:r>
      <w:r w:rsidR="00B369E9" w:rsidRPr="00B369E9">
        <w:rPr>
          <w:color w:val="auto"/>
          <w:u w:val="single"/>
        </w:rPr>
        <w:t>,</w:t>
      </w:r>
      <w:r w:rsidRPr="00B369E9">
        <w:rPr>
          <w:color w:val="auto"/>
          <w:u w:val="single"/>
        </w:rPr>
        <w:t xml:space="preserve"> any new Medicaid managed care contract, contract extension, or contract amendment shall provide for an open network of in-state lab providers. For purposes of this subsection, “open network” means that a managed care organization must admit into its network all CLIA-certified labs, including, but not limited to, reference labs, hospital-based labs, and physician-owned labs, which labs have its primary physical location and principal place of business in West Virginia. </w:t>
      </w:r>
    </w:p>
    <w:p w14:paraId="26ABF7F6" w14:textId="586867A4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 xml:space="preserve">(c) Any in-state lab provider desiring to participate in a Medicaid managed care contract must be willing to meet the same terms and conditions and accept the same reimbursement rates as any other contracted lab provider: </w:t>
      </w:r>
      <w:r w:rsidRPr="00B369E9">
        <w:rPr>
          <w:i/>
          <w:iCs/>
          <w:color w:val="auto"/>
          <w:u w:val="single"/>
        </w:rPr>
        <w:t>Provided,</w:t>
      </w:r>
      <w:r w:rsidRPr="00B369E9">
        <w:rPr>
          <w:color w:val="auto"/>
          <w:u w:val="single"/>
        </w:rPr>
        <w:t xml:space="preserve"> That the terms and conditions, and reimbursement </w:t>
      </w:r>
      <w:r w:rsidRPr="00B369E9">
        <w:rPr>
          <w:color w:val="auto"/>
          <w:u w:val="single"/>
        </w:rPr>
        <w:lastRenderedPageBreak/>
        <w:t xml:space="preserve">rates, between the managed care organization and the in-state lab provider may not be any less favorable than the most favorable terms and conditions and reimbursement rates in the managed care organization’s network agreement.  </w:t>
      </w:r>
    </w:p>
    <w:p w14:paraId="74E85860" w14:textId="4E31CB46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 xml:space="preserve">(d) Nothing in this act shall be construed to limit a managed care company from utilizing medically appropriate standards and utilization review processes: </w:t>
      </w:r>
      <w:r w:rsidRPr="00B369E9">
        <w:rPr>
          <w:i/>
          <w:iCs/>
          <w:color w:val="auto"/>
          <w:u w:val="single"/>
        </w:rPr>
        <w:t>Provided,</w:t>
      </w:r>
      <w:r w:rsidRPr="00B369E9">
        <w:rPr>
          <w:color w:val="auto"/>
          <w:u w:val="single"/>
        </w:rPr>
        <w:t xml:space="preserve"> That such processes are not designed to disadvantage in-state labs: </w:t>
      </w:r>
      <w:r w:rsidRPr="00B369E9">
        <w:rPr>
          <w:i/>
          <w:iCs/>
          <w:color w:val="auto"/>
          <w:u w:val="single"/>
        </w:rPr>
        <w:t>Provided</w:t>
      </w:r>
      <w:r w:rsidR="00662AB3" w:rsidRPr="00B369E9">
        <w:rPr>
          <w:i/>
          <w:iCs/>
          <w:color w:val="auto"/>
          <w:u w:val="single"/>
        </w:rPr>
        <w:t>,</w:t>
      </w:r>
      <w:r w:rsidRPr="00B369E9">
        <w:rPr>
          <w:i/>
          <w:iCs/>
          <w:color w:val="auto"/>
          <w:u w:val="single"/>
        </w:rPr>
        <w:t xml:space="preserve"> </w:t>
      </w:r>
      <w:r w:rsidR="00662AB3" w:rsidRPr="00B369E9">
        <w:rPr>
          <w:i/>
          <w:iCs/>
          <w:color w:val="auto"/>
          <w:u w:val="single"/>
        </w:rPr>
        <w:t>howeve</w:t>
      </w:r>
      <w:r w:rsidRPr="00B369E9">
        <w:rPr>
          <w:i/>
          <w:iCs/>
          <w:color w:val="auto"/>
          <w:u w:val="single"/>
        </w:rPr>
        <w:t>r,</w:t>
      </w:r>
      <w:r w:rsidRPr="00B369E9">
        <w:rPr>
          <w:color w:val="auto"/>
          <w:u w:val="single"/>
        </w:rPr>
        <w:t xml:space="preserve"> That, absent a formal, and credible claim of fraud, waste or abuse against the provider, such standards and utilization review processes may not be cited as reason to remove any services from any in-state laboratory. </w:t>
      </w:r>
    </w:p>
    <w:p w14:paraId="10935E3A" w14:textId="53814680" w:rsidR="001C772E" w:rsidRPr="00B369E9" w:rsidRDefault="001C772E" w:rsidP="001C772E">
      <w:pPr>
        <w:pStyle w:val="SectionBody"/>
        <w:rPr>
          <w:color w:val="auto"/>
          <w:u w:val="single"/>
        </w:rPr>
      </w:pPr>
      <w:r w:rsidRPr="00B369E9">
        <w:rPr>
          <w:color w:val="auto"/>
          <w:u w:val="single"/>
        </w:rPr>
        <w:t>(e)  Any laboratory participating in the open network shall agree to cooperate and prioritize the processing of lab specimens resulting from a health emergency declared by the state health officer or the governor.</w:t>
      </w:r>
    </w:p>
    <w:p w14:paraId="3DC8BFCC" w14:textId="79C433C8" w:rsidR="006865E9" w:rsidRPr="00B369E9" w:rsidRDefault="00CF1DCA" w:rsidP="00CC1F3B">
      <w:pPr>
        <w:pStyle w:val="Note"/>
        <w:rPr>
          <w:color w:val="auto"/>
        </w:rPr>
      </w:pPr>
      <w:r w:rsidRPr="00B369E9">
        <w:rPr>
          <w:color w:val="auto"/>
        </w:rPr>
        <w:t>NOTE: The</w:t>
      </w:r>
      <w:r w:rsidR="006865E9" w:rsidRPr="00B369E9">
        <w:rPr>
          <w:color w:val="auto"/>
        </w:rPr>
        <w:t xml:space="preserve"> purpose of this bill is </w:t>
      </w:r>
      <w:r w:rsidR="00FF3600" w:rsidRPr="00B369E9">
        <w:rPr>
          <w:color w:val="auto"/>
        </w:rPr>
        <w:t>to require new Medicare managed care contracts utilize an open network for laboratory services.</w:t>
      </w:r>
    </w:p>
    <w:p w14:paraId="5972D77D" w14:textId="77777777" w:rsidR="006865E9" w:rsidRPr="00B369E9" w:rsidRDefault="00AE48A0" w:rsidP="00CC1F3B">
      <w:pPr>
        <w:pStyle w:val="Note"/>
        <w:rPr>
          <w:color w:val="auto"/>
        </w:rPr>
      </w:pPr>
      <w:r w:rsidRPr="00B369E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369E9" w:rsidSect="00A76930">
      <w:headerReference w:type="even" r:id="rId11"/>
      <w:headerReference w:type="default" r:id="rId12"/>
      <w:footerReference w:type="even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69457" w14:textId="3B1F9648" w:rsidR="00A76930" w:rsidRDefault="00A76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62BB7" w14:textId="77777777" w:rsidR="00A76930" w:rsidRDefault="00A76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E593" w14:textId="1E19195F" w:rsidR="005457A4" w:rsidRDefault="00C802D2">
    <w:pPr>
      <w:pStyle w:val="Header"/>
    </w:pPr>
    <w:r>
      <w:t>Intr SB</w:t>
    </w:r>
    <w:r w:rsidR="00903163">
      <w:t xml:space="preserve"> 672</w:t>
    </w:r>
    <w:r w:rsidR="005457A4">
      <w:tab/>
    </w:r>
    <w:r w:rsidR="005457A4">
      <w:tab/>
      <w:t>2021R3326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5DBF" w14:textId="4FFB9C90" w:rsidR="00A70722" w:rsidRDefault="00A7693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57BF11D8" w:rsidR="002A0269" w:rsidRPr="00B844FE" w:rsidRDefault="00C35CC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17FD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17FD2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983CD7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903163">
      <w:t>SB 672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C5A52">
          <w:t>2021R3326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7777777" w:rsidR="002A0269" w:rsidRPr="002A0269" w:rsidRDefault="00C35CCB" w:rsidP="00CC1F3B">
    <w:pPr>
      <w:pStyle w:val="HeaderStyle"/>
    </w:pPr>
    <w:sdt>
      <w:sdtPr>
        <w:tag w:val="BNumWH"/>
        <w:id w:val="-1890952866"/>
        <w:placeholder>
          <w:docPart w:val="DDDEC4D2A55D406783970413465B676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464CF61ED36245D9ACE69545C3626A35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7FD2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C772E"/>
    <w:rsid w:val="001D459E"/>
    <w:rsid w:val="001F3B73"/>
    <w:rsid w:val="0027011C"/>
    <w:rsid w:val="00274200"/>
    <w:rsid w:val="00275740"/>
    <w:rsid w:val="00284143"/>
    <w:rsid w:val="002A0269"/>
    <w:rsid w:val="002C5A52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457A4"/>
    <w:rsid w:val="005A5366"/>
    <w:rsid w:val="005D7E17"/>
    <w:rsid w:val="006210B7"/>
    <w:rsid w:val="006369EB"/>
    <w:rsid w:val="00637E73"/>
    <w:rsid w:val="00662AB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03163"/>
    <w:rsid w:val="009319B9"/>
    <w:rsid w:val="00980327"/>
    <w:rsid w:val="00986478"/>
    <w:rsid w:val="009B5557"/>
    <w:rsid w:val="009F1067"/>
    <w:rsid w:val="00A31E01"/>
    <w:rsid w:val="00A527AD"/>
    <w:rsid w:val="00A70722"/>
    <w:rsid w:val="00A718CF"/>
    <w:rsid w:val="00A76930"/>
    <w:rsid w:val="00AE48A0"/>
    <w:rsid w:val="00AE61BE"/>
    <w:rsid w:val="00B16F25"/>
    <w:rsid w:val="00B24422"/>
    <w:rsid w:val="00B369E9"/>
    <w:rsid w:val="00B66B81"/>
    <w:rsid w:val="00B80C20"/>
    <w:rsid w:val="00B844FE"/>
    <w:rsid w:val="00B86B4F"/>
    <w:rsid w:val="00BA1F84"/>
    <w:rsid w:val="00BB24C6"/>
    <w:rsid w:val="00BC562B"/>
    <w:rsid w:val="00BF6945"/>
    <w:rsid w:val="00C33014"/>
    <w:rsid w:val="00C33434"/>
    <w:rsid w:val="00C34869"/>
    <w:rsid w:val="00C35CCB"/>
    <w:rsid w:val="00C42EB6"/>
    <w:rsid w:val="00C802D2"/>
    <w:rsid w:val="00C85096"/>
    <w:rsid w:val="00CB20EF"/>
    <w:rsid w:val="00CC1F3B"/>
    <w:rsid w:val="00CC2FD9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6FDA9F57-49E5-4002-80BC-C62CF88F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D35EFB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D35EFB" w:rsidP="00D35EFB">
          <w:pPr>
            <w:pStyle w:val="20C22F1B7FBD4C33B249773D07E082F83"/>
          </w:pPr>
          <w:r>
            <w:rPr>
              <w:color w:val="auto"/>
            </w:rPr>
            <w:t>672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DDEC4D2A55D406783970413465B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4608-578A-4E81-9625-756513CFC172}"/>
      </w:docPartPr>
      <w:docPartBody>
        <w:p w:rsidR="00D65169" w:rsidRDefault="00D65169"/>
      </w:docPartBody>
    </w:docPart>
    <w:docPart>
      <w:docPartPr>
        <w:name w:val="464CF61ED36245D9ACE69545C362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7B5A-C648-4E38-960B-C18F3F8C682D}"/>
      </w:docPartPr>
      <w:docPartBody>
        <w:p w:rsidR="00997B37" w:rsidRDefault="00D35EFB" w:rsidP="00D35EFB">
          <w:pPr>
            <w:pStyle w:val="464CF61ED36245D9ACE69545C3626A3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C430E"/>
    <w:rsid w:val="00852D52"/>
    <w:rsid w:val="00997B37"/>
    <w:rsid w:val="00AD7450"/>
    <w:rsid w:val="00D35EFB"/>
    <w:rsid w:val="00D65169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D35EFB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3">
    <w:name w:val="20C22F1B7FBD4C33B249773D07E082F83"/>
    <w:rsid w:val="00D35EF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464CF61ED36245D9ACE69545C3626A35">
    <w:name w:val="464CF61ED36245D9ACE69545C3626A35"/>
    <w:rsid w:val="00D35EFB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2915</Characters>
  <Application>Microsoft Office Word</Application>
  <DocSecurity>0</DocSecurity>
  <Lines>242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10</cp:revision>
  <cp:lastPrinted>2021-03-18T18:49:00Z</cp:lastPrinted>
  <dcterms:created xsi:type="dcterms:W3CDTF">2021-03-12T17:45:00Z</dcterms:created>
  <dcterms:modified xsi:type="dcterms:W3CDTF">2021-03-19T20:10:00Z</dcterms:modified>
</cp:coreProperties>
</file>